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7375426" wp14:textId="213D7BC3">
      <w:bookmarkStart w:name="_GoBack" w:id="0"/>
      <w:bookmarkEnd w:id="0"/>
      <w:r w:rsidR="5A06014E">
        <w:rPr/>
        <w:t>Hi, I saw you at school and I'm unsettled by your condition. Believe that such a long sitting in front of the computer has very bad results, your eyesight may deteriorate and in the worst case, you may even lose your eyesight, I do not say that because you play you forget to oxygenate yourself, which has very bad effects on the organism. I suggest that you limit the computer to two hours and spent the rest of his time in the fields or in science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27B9E9"/>
    <w:rsid w:val="00BB2CE2"/>
    <w:rsid w:val="1F27B9E9"/>
    <w:rsid w:val="5A06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7B9E9"/>
  <w15:chartTrackingRefBased/>
  <w15:docId w15:val="{dc68eb89-7e57-4533-815b-b6c9ae121cb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2021-03-18T12:24:50.4293721Z</dcterms:created>
  <dcterms:modified xsi:type="dcterms:W3CDTF">2021-03-18T12:36:18.4716688Z</dcterms:modified>
  <dc:creator>Kamil Sotomski</dc:creator>
  <lastModifiedBy>Kamil Sotomski</lastModifiedBy>
</coreProperties>
</file>